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TRotis Semisans 55" w:cs="ATRotis Semisans 55" w:eastAsia="ATRotis Semisans 55" w:hAnsi="ATRotis Semisans 55"/>
          <w:b w:val="1"/>
          <w:sz w:val="36"/>
          <w:szCs w:val="36"/>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Invitation til DNPS Efteruddannelsesmøde 202</w:t>
      </w:r>
      <w:r w:rsidDel="00000000" w:rsidR="00000000" w:rsidRPr="00000000">
        <w:rPr>
          <w:rFonts w:ascii="Arial" w:cs="Arial" w:eastAsia="Arial" w:hAnsi="Arial"/>
          <w:i w:val="1"/>
          <w:sz w:val="30"/>
          <w:szCs w:val="30"/>
          <w:rtl w:val="0"/>
        </w:rPr>
        <w:t xml:space="preserve">4</w:t>
      </w: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Dansk Neuropædiatrisk Selskab har hermed fornøjelsen at indbyde dig til</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30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DNPS Efteruddannelsesmøde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30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Fredag d. 1</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til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lørdag d. 1</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november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30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Hindsgavl Slot, Hindsgavl Allé 7, 5500 Middelfart</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Programmet byder på spændende oplæg om epilepsikirurgi, CRPS, neurorehabilitering, dysmorfologi og meget mere.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Desuden en dejlig middag og fest på slottet fredag d. 15. november. </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Vi vil derfor opfordre et bredt spektrum af kolleger til at tilmelde sig og vil især anbefale deltagelse af yngre læger, som ønsker at stifte bekendtskab med neuropædiatri. Under efteruddannelsesmødet er der særdeles gode muligheder for at træffe andre læger, som er i samme situation - og læger, som har lang erfaring indenfor området.</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Vi følger traditionen med både elektroniske posters og foredrag og har på ny programsat en session med korte </w:t>
      </w:r>
      <w:r w:rsidDel="00000000" w:rsidR="00000000" w:rsidRPr="00000000">
        <w:rPr>
          <w:rFonts w:ascii="Arial" w:cs="Arial" w:eastAsia="Arial" w:hAnsi="Arial"/>
          <w:b w:val="1"/>
          <w:rtl w:val="0"/>
        </w:rPr>
        <w:t xml:space="preserve">frie foredrag og poster talk.</w:t>
      </w:r>
      <w:r w:rsidDel="00000000" w:rsidR="00000000" w:rsidRPr="00000000">
        <w:rPr>
          <w:rFonts w:ascii="Arial" w:cs="Arial" w:eastAsia="Arial" w:hAnsi="Arial"/>
          <w:rtl w:val="0"/>
        </w:rPr>
        <w:t xml:space="preserve"> </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Send dit </w:t>
      </w:r>
      <w:r w:rsidDel="00000000" w:rsidR="00000000" w:rsidRPr="00000000">
        <w:rPr>
          <w:rFonts w:ascii="Arial" w:cs="Arial" w:eastAsia="Arial" w:hAnsi="Arial"/>
          <w:i w:val="1"/>
          <w:rtl w:val="0"/>
        </w:rPr>
        <w:t xml:space="preserve">abstract </w:t>
      </w:r>
      <w:r w:rsidDel="00000000" w:rsidR="00000000" w:rsidRPr="00000000">
        <w:rPr>
          <w:rFonts w:ascii="Arial" w:cs="Arial" w:eastAsia="Arial" w:hAnsi="Arial"/>
          <w:rtl w:val="0"/>
        </w:rPr>
        <w:t xml:space="preserve">pr. e-mail </w:t>
      </w:r>
      <w:r w:rsidDel="00000000" w:rsidR="00000000" w:rsidRPr="00000000">
        <w:rPr>
          <w:rFonts w:ascii="Arial" w:cs="Arial" w:eastAsia="Arial" w:hAnsi="Arial"/>
          <w:i w:val="1"/>
          <w:color w:val="0070c0"/>
          <w:rtl w:val="0"/>
        </w:rPr>
        <w:t xml:space="preserve">inge.kofoed@rn.dk </w:t>
      </w:r>
      <w:r w:rsidDel="00000000" w:rsidR="00000000" w:rsidRPr="00000000">
        <w:rPr>
          <w:rFonts w:ascii="Arial" w:cs="Arial" w:eastAsia="Arial" w:hAnsi="Arial"/>
          <w:rtl w:val="0"/>
        </w:rPr>
        <w:t xml:space="preserve">senest d. 8. september 2024 og angiv, om du vil foretrække at præsentere det som poster (2 min) eller som foredrag (15 min). </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DNPS’ bestyrelse forbeholder sig ret til at vælge de bedste abstracts til foredrag. </w:t>
      </w:r>
    </w:p>
    <w:p w:rsidR="00000000" w:rsidDel="00000000" w:rsidP="00000000" w:rsidRDefault="00000000" w:rsidRPr="00000000" w14:paraId="00000013">
      <w:pPr>
        <w:jc w:val="both"/>
        <w:rPr>
          <w:rFonts w:ascii="Arial" w:cs="Arial" w:eastAsia="Arial" w:hAnsi="Arial"/>
          <w:b w:val="1"/>
        </w:rPr>
      </w:pPr>
      <w:r w:rsidDel="00000000" w:rsidR="00000000" w:rsidRPr="00000000">
        <w:rPr>
          <w:rFonts w:ascii="Arial" w:cs="Arial" w:eastAsia="Arial" w:hAnsi="Arial"/>
          <w:b w:val="1"/>
          <w:rtl w:val="0"/>
        </w:rPr>
        <w:t xml:space="preserve">Bemærk</w:t>
      </w:r>
      <w:r w:rsidDel="00000000" w:rsidR="00000000" w:rsidRPr="00000000">
        <w:rPr>
          <w:rFonts w:ascii="Arial" w:cs="Arial" w:eastAsia="Arial" w:hAnsi="Arial"/>
          <w:rtl w:val="0"/>
        </w:rPr>
        <w:t xml:space="preserve"> reduceret deltagergebyr for førsteforfatter, der ikke er speciallæge, ved accepteret abstract!</w:t>
      </w: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rtl w:val="0"/>
        </w:rPr>
        <w:t xml:space="preserve">Det foreløbige program, abstract-skabelon, samt tilmeldingsblanket er vedlagt og det vil også være tilgængeligt på vores hjemmeside </w:t>
      </w:r>
      <w:hyperlink r:id="rId7">
        <w:r w:rsidDel="00000000" w:rsidR="00000000" w:rsidRPr="00000000">
          <w:rPr>
            <w:rFonts w:ascii="Arial" w:cs="Arial" w:eastAsia="Arial" w:hAnsi="Arial"/>
            <w:color w:val="0070c0"/>
            <w:rtl w:val="0"/>
          </w:rPr>
          <w:t xml:space="preserve">www.dnps.dk</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Deltagergebyr INDEN tilmeldingsfristen d. 13. oktober 2024:</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w:t>
        <w:tab/>
        <w:t xml:space="preserve">Speciallæger: </w:t>
        <w:tab/>
        <w:tab/>
        <w:t xml:space="preserve">             2250,- kr.</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ab/>
        <w:t xml:space="preserve">Læger, som ikke er speciallæger:</w:t>
        <w:tab/>
        <w:t xml:space="preserve">  1500,- kr.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ab/>
        <w:t xml:space="preserve">Læger, som ikke er speciallæger med accepteret abstract: 750,- kr.</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Gebyret dækker deltagelse i mødet, forplejning og ophold.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Bemærk de lave tilmeldingsgebyrer, som blandt andet skyldes velvillig støtte fra medicinalindustrien.</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Ved betaling efter tilmeldingsfristen er gebyret 2800,- kr. for alle.</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i w:val="1"/>
        </w:rPr>
      </w:pPr>
      <w:r w:rsidDel="00000000" w:rsidR="00000000" w:rsidRPr="00000000">
        <w:rPr>
          <w:rFonts w:ascii="Arial" w:cs="Arial" w:eastAsia="Arial" w:hAnsi="Arial"/>
          <w:b w:val="1"/>
          <w:i w:val="1"/>
          <w:color w:val="93cddc"/>
          <w:sz w:val="28"/>
          <w:szCs w:val="28"/>
          <w:rtl w:val="0"/>
        </w:rPr>
        <w:t xml:space="preserve">           På snarligt gensyn - vi glæder os til at se jer!</w:t>
      </w:r>
      <w:r w:rsidDel="00000000" w:rsidR="00000000" w:rsidRPr="00000000">
        <w:rPr>
          <w:rtl w:val="0"/>
        </w:rPr>
      </w:r>
    </w:p>
    <w:sectPr>
      <w:headerReference r:id="rId8" w:type="default"/>
      <w:pgSz w:h="16838" w:w="11906" w:orient="portrait"/>
      <w:pgMar w:bottom="851"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TRotis Semisans 55"/>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4703445</wp:posOffset>
          </wp:positionH>
          <wp:positionV relativeFrom="paragraph">
            <wp:posOffset>124460</wp:posOffset>
          </wp:positionV>
          <wp:extent cx="1280160" cy="1032510"/>
          <wp:effectExtent b="0" l="0" r="0" t="0"/>
          <wp:wrapTopAndBottom distB="0" distT="0"/>
          <wp:docPr descr="Jettes nye" id="4" name="image1.jpg"/>
          <a:graphic>
            <a:graphicData uri="http://schemas.openxmlformats.org/drawingml/2006/picture">
              <pic:pic>
                <pic:nvPicPr>
                  <pic:cNvPr descr="Jettes nye" id="0" name="image1.jpg"/>
                  <pic:cNvPicPr preferRelativeResize="0"/>
                </pic:nvPicPr>
                <pic:blipFill>
                  <a:blip r:embed="rId1"/>
                  <a:srcRect b="0" l="0" r="0" t="0"/>
                  <a:stretch>
                    <a:fillRect/>
                  </a:stretch>
                </pic:blipFill>
                <pic:spPr>
                  <a:xfrm>
                    <a:off x="0" y="0"/>
                    <a:ext cx="1280160" cy="10325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TRotis Semisans 55" w:cs="ATRotis Semisans 55" w:eastAsia="ATRotis Semisans 55" w:hAnsi="ATRotis Semisans 55"/>
      <w:sz w:val="26"/>
      <w:szCs w:val="26"/>
    </w:rPr>
  </w:style>
  <w:style w:type="paragraph" w:styleId="Heading2">
    <w:name w:val="heading 2"/>
    <w:basedOn w:val="Normal"/>
    <w:next w:val="Normal"/>
    <w:pPr>
      <w:keepNext w:val="1"/>
      <w:jc w:val="center"/>
    </w:pPr>
    <w:rPr>
      <w:rFonts w:ascii="ATRotis Semisans 55" w:cs="ATRotis Semisans 55" w:eastAsia="ATRotis Semisans 55" w:hAnsi="ATRotis Semisans 55"/>
      <w:b w:val="1"/>
      <w:sz w:val="32"/>
      <w:szCs w:val="32"/>
    </w:rPr>
  </w:style>
  <w:style w:type="paragraph" w:styleId="Heading3">
    <w:name w:val="heading 3"/>
    <w:basedOn w:val="Normal"/>
    <w:next w:val="Normal"/>
    <w:pPr>
      <w:keepNext w:val="1"/>
      <w:jc w:val="center"/>
    </w:pPr>
    <w:rPr>
      <w:rFonts w:ascii="ATRotis Semisans 55" w:cs="ATRotis Semisans 55" w:eastAsia="ATRotis Semisans 55" w:hAnsi="ATRotis Semisans 55"/>
      <w:b w:val="1"/>
    </w:rPr>
  </w:style>
  <w:style w:type="paragraph" w:styleId="Heading4">
    <w:name w:val="heading 4"/>
    <w:basedOn w:val="Normal"/>
    <w:next w:val="Normal"/>
    <w:pPr>
      <w:keepNext w:val="1"/>
      <w:jc w:val="center"/>
    </w:pPr>
    <w:rPr>
      <w:rFonts w:ascii="ATRotis Semisans 55" w:cs="ATRotis Semisans 55" w:eastAsia="ATRotis Semisans 55" w:hAnsi="ATRotis Semisans 55"/>
    </w:rPr>
  </w:style>
  <w:style w:type="paragraph" w:styleId="Heading5">
    <w:name w:val="heading 5"/>
    <w:basedOn w:val="Normal"/>
    <w:next w:val="Normal"/>
    <w:pPr>
      <w:keepNext w:val="1"/>
      <w:jc w:val="center"/>
    </w:pPr>
    <w:rPr>
      <w:rFonts w:ascii="Arial" w:cs="Arial" w:eastAsia="Arial" w:hAnsi="Arial"/>
      <w:b w:val="1"/>
      <w:sz w:val="26"/>
      <w:szCs w:val="26"/>
    </w:rPr>
  </w:style>
  <w:style w:type="paragraph" w:styleId="Heading6">
    <w:name w:val="heading 6"/>
    <w:basedOn w:val="Normal"/>
    <w:next w:val="Normal"/>
    <w:pPr>
      <w:keepNext w:val="1"/>
    </w:pPr>
    <w:rPr>
      <w:rFonts w:ascii="Arial" w:cs="Arial" w:eastAsia="Arial" w:hAnsi="Arial"/>
      <w:b w:val="1"/>
      <w:sz w:val="22"/>
      <w:szCs w:val="22"/>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TRotis Semisans 55" w:cs="ATRotis Semisans 55" w:eastAsia="ATRotis Semisans 55" w:hAnsi="ATRotis Semisans 55"/>
      <w:sz w:val="26"/>
      <w:szCs w:val="26"/>
    </w:rPr>
  </w:style>
  <w:style w:type="paragraph" w:styleId="Heading2">
    <w:name w:val="heading 2"/>
    <w:basedOn w:val="Normal"/>
    <w:next w:val="Normal"/>
    <w:pPr>
      <w:keepNext w:val="1"/>
      <w:jc w:val="center"/>
    </w:pPr>
    <w:rPr>
      <w:rFonts w:ascii="ATRotis Semisans 55" w:cs="ATRotis Semisans 55" w:eastAsia="ATRotis Semisans 55" w:hAnsi="ATRotis Semisans 55"/>
      <w:b w:val="1"/>
      <w:sz w:val="32"/>
      <w:szCs w:val="32"/>
    </w:rPr>
  </w:style>
  <w:style w:type="paragraph" w:styleId="Heading3">
    <w:name w:val="heading 3"/>
    <w:basedOn w:val="Normal"/>
    <w:next w:val="Normal"/>
    <w:pPr>
      <w:keepNext w:val="1"/>
      <w:jc w:val="center"/>
    </w:pPr>
    <w:rPr>
      <w:rFonts w:ascii="ATRotis Semisans 55" w:cs="ATRotis Semisans 55" w:eastAsia="ATRotis Semisans 55" w:hAnsi="ATRotis Semisans 55"/>
      <w:b w:val="1"/>
    </w:rPr>
  </w:style>
  <w:style w:type="paragraph" w:styleId="Heading4">
    <w:name w:val="heading 4"/>
    <w:basedOn w:val="Normal"/>
    <w:next w:val="Normal"/>
    <w:pPr>
      <w:keepNext w:val="1"/>
      <w:jc w:val="center"/>
    </w:pPr>
    <w:rPr>
      <w:rFonts w:ascii="ATRotis Semisans 55" w:cs="ATRotis Semisans 55" w:eastAsia="ATRotis Semisans 55" w:hAnsi="ATRotis Semisans 55"/>
    </w:rPr>
  </w:style>
  <w:style w:type="paragraph" w:styleId="Heading5">
    <w:name w:val="heading 5"/>
    <w:basedOn w:val="Normal"/>
    <w:next w:val="Normal"/>
    <w:pPr>
      <w:keepNext w:val="1"/>
      <w:jc w:val="center"/>
    </w:pPr>
    <w:rPr>
      <w:rFonts w:ascii="Arial" w:cs="Arial" w:eastAsia="Arial" w:hAnsi="Arial"/>
      <w:b w:val="1"/>
      <w:sz w:val="26"/>
      <w:szCs w:val="26"/>
    </w:rPr>
  </w:style>
  <w:style w:type="paragraph" w:styleId="Heading6">
    <w:name w:val="heading 6"/>
    <w:basedOn w:val="Normal"/>
    <w:next w:val="Normal"/>
    <w:pPr>
      <w:keepNext w:val="1"/>
    </w:pPr>
    <w:rPr>
      <w:rFonts w:ascii="Arial" w:cs="Arial" w:eastAsia="Arial" w:hAnsi="Arial"/>
      <w:b w:val="1"/>
      <w:sz w:val="22"/>
      <w:szCs w:val="22"/>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TRotis Semisans 55" w:cs="ATRotis Semisans 55" w:eastAsia="ATRotis Semisans 55" w:hAnsi="ATRotis Semisans 55"/>
      <w:sz w:val="26"/>
      <w:szCs w:val="26"/>
    </w:rPr>
  </w:style>
  <w:style w:type="paragraph" w:styleId="Heading2">
    <w:name w:val="heading 2"/>
    <w:basedOn w:val="Normal"/>
    <w:next w:val="Normal"/>
    <w:pPr>
      <w:keepNext w:val="1"/>
      <w:jc w:val="center"/>
    </w:pPr>
    <w:rPr>
      <w:rFonts w:ascii="ATRotis Semisans 55" w:cs="ATRotis Semisans 55" w:eastAsia="ATRotis Semisans 55" w:hAnsi="ATRotis Semisans 55"/>
      <w:b w:val="1"/>
      <w:sz w:val="32"/>
      <w:szCs w:val="32"/>
    </w:rPr>
  </w:style>
  <w:style w:type="paragraph" w:styleId="Heading3">
    <w:name w:val="heading 3"/>
    <w:basedOn w:val="Normal"/>
    <w:next w:val="Normal"/>
    <w:pPr>
      <w:keepNext w:val="1"/>
      <w:jc w:val="center"/>
    </w:pPr>
    <w:rPr>
      <w:rFonts w:ascii="ATRotis Semisans 55" w:cs="ATRotis Semisans 55" w:eastAsia="ATRotis Semisans 55" w:hAnsi="ATRotis Semisans 55"/>
      <w:b w:val="1"/>
    </w:rPr>
  </w:style>
  <w:style w:type="paragraph" w:styleId="Heading4">
    <w:name w:val="heading 4"/>
    <w:basedOn w:val="Normal"/>
    <w:next w:val="Normal"/>
    <w:pPr>
      <w:keepNext w:val="1"/>
      <w:jc w:val="center"/>
    </w:pPr>
    <w:rPr>
      <w:rFonts w:ascii="ATRotis Semisans 55" w:cs="ATRotis Semisans 55" w:eastAsia="ATRotis Semisans 55" w:hAnsi="ATRotis Semisans 55"/>
    </w:rPr>
  </w:style>
  <w:style w:type="paragraph" w:styleId="Heading5">
    <w:name w:val="heading 5"/>
    <w:basedOn w:val="Normal"/>
    <w:next w:val="Normal"/>
    <w:pPr>
      <w:keepNext w:val="1"/>
      <w:jc w:val="center"/>
    </w:pPr>
    <w:rPr>
      <w:rFonts w:ascii="Arial" w:cs="Arial" w:eastAsia="Arial" w:hAnsi="Arial"/>
      <w:b w:val="1"/>
      <w:sz w:val="26"/>
      <w:szCs w:val="26"/>
    </w:rPr>
  </w:style>
  <w:style w:type="paragraph" w:styleId="Heading6">
    <w:name w:val="heading 6"/>
    <w:basedOn w:val="Normal"/>
    <w:next w:val="Normal"/>
    <w:pPr>
      <w:keepNext w:val="1"/>
    </w:pPr>
    <w:rPr>
      <w:rFonts w:ascii="Arial" w:cs="Arial" w:eastAsia="Arial" w:hAnsi="Arial"/>
      <w:b w:val="1"/>
      <w:sz w:val="22"/>
      <w:szCs w:val="22"/>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lang w:val="en-GB"/>
    </w:rPr>
  </w:style>
  <w:style w:type="paragraph" w:styleId="Overskrift1">
    <w:name w:val="heading 1"/>
    <w:basedOn w:val="Normal"/>
    <w:next w:val="Normal"/>
    <w:qFormat w:val="1"/>
    <w:pPr>
      <w:keepNext w:val="1"/>
      <w:jc w:val="center"/>
      <w:outlineLvl w:val="0"/>
    </w:pPr>
    <w:rPr>
      <w:rFonts w:ascii="ATRotis Semisans 55" w:hAnsi="ATRotis Semisans 55"/>
      <w:sz w:val="26"/>
      <w:lang w:val="da-DK"/>
    </w:rPr>
  </w:style>
  <w:style w:type="paragraph" w:styleId="Overskrift2">
    <w:name w:val="heading 2"/>
    <w:basedOn w:val="Normal"/>
    <w:next w:val="Normal"/>
    <w:qFormat w:val="1"/>
    <w:pPr>
      <w:keepNext w:val="1"/>
      <w:jc w:val="center"/>
      <w:outlineLvl w:val="1"/>
    </w:pPr>
    <w:rPr>
      <w:rFonts w:ascii="ATRotis Semisans 55" w:hAnsi="ATRotis Semisans 55"/>
      <w:b w:val="1"/>
      <w:sz w:val="32"/>
      <w:lang w:val="da-DK"/>
    </w:rPr>
  </w:style>
  <w:style w:type="paragraph" w:styleId="Overskrift3">
    <w:name w:val="heading 3"/>
    <w:basedOn w:val="Normal"/>
    <w:next w:val="Normal"/>
    <w:qFormat w:val="1"/>
    <w:pPr>
      <w:keepNext w:val="1"/>
      <w:jc w:val="center"/>
      <w:outlineLvl w:val="2"/>
    </w:pPr>
    <w:rPr>
      <w:rFonts w:ascii="ATRotis Semisans 55" w:hAnsi="ATRotis Semisans 55"/>
      <w:b w:val="1"/>
      <w:lang w:val="da-DK"/>
    </w:rPr>
  </w:style>
  <w:style w:type="paragraph" w:styleId="Overskrift4">
    <w:name w:val="heading 4"/>
    <w:basedOn w:val="Normal"/>
    <w:next w:val="Normal"/>
    <w:qFormat w:val="1"/>
    <w:pPr>
      <w:keepNext w:val="1"/>
      <w:jc w:val="center"/>
      <w:outlineLvl w:val="3"/>
    </w:pPr>
    <w:rPr>
      <w:rFonts w:ascii="ATRotis Semisans 55" w:hAnsi="ATRotis Semisans 55"/>
      <w:lang w:val="da-DK"/>
    </w:rPr>
  </w:style>
  <w:style w:type="paragraph" w:styleId="Overskrift5">
    <w:name w:val="heading 5"/>
    <w:basedOn w:val="Normal"/>
    <w:next w:val="Normal"/>
    <w:qFormat w:val="1"/>
    <w:pPr>
      <w:keepNext w:val="1"/>
      <w:jc w:val="center"/>
      <w:outlineLvl w:val="4"/>
    </w:pPr>
    <w:rPr>
      <w:rFonts w:ascii="Arial" w:hAnsi="Arial"/>
      <w:b w:val="1"/>
      <w:sz w:val="26"/>
      <w:lang w:val="da-DK"/>
    </w:rPr>
  </w:style>
  <w:style w:type="paragraph" w:styleId="Overskrift6">
    <w:name w:val="heading 6"/>
    <w:basedOn w:val="Normal"/>
    <w:next w:val="Normal"/>
    <w:qFormat w:val="1"/>
    <w:pPr>
      <w:keepNext w:val="1"/>
      <w:outlineLvl w:val="5"/>
    </w:pPr>
    <w:rPr>
      <w:rFonts w:ascii="Arial" w:hAnsi="Arial"/>
      <w:b w:val="1"/>
      <w:sz w:val="22"/>
      <w:u w:val="single"/>
      <w:lang w:val="da-DK"/>
    </w:rPr>
  </w:style>
  <w:style w:type="paragraph" w:styleId="Overskrift7">
    <w:name w:val="heading 7"/>
    <w:basedOn w:val="Normal"/>
    <w:next w:val="Normal"/>
    <w:qFormat w:val="1"/>
    <w:pPr>
      <w:keepNext w:val="1"/>
      <w:jc w:val="center"/>
      <w:outlineLvl w:val="6"/>
    </w:pPr>
    <w:rPr>
      <w:rFonts w:ascii="Arial" w:hAnsi="Arial"/>
      <w:i w:val="1"/>
      <w:sz w:val="22"/>
      <w:lang w:val="da-DK"/>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basedOn w:val="Standardskrifttypeiafsnit"/>
    <w:rsid w:val="002732F0"/>
    <w:rPr>
      <w:color w:val="0000ff"/>
      <w:u w:val="single"/>
    </w:rPr>
  </w:style>
  <w:style w:type="paragraph" w:styleId="Markeringsbobletekst">
    <w:name w:val="Balloon Text"/>
    <w:basedOn w:val="Normal"/>
    <w:link w:val="MarkeringsbobletekstTegn"/>
    <w:rsid w:val="007E7CEA"/>
    <w:rPr>
      <w:rFonts w:ascii="Lucida Grande" w:cs="Lucida Grande" w:hAnsi="Lucida Grande"/>
      <w:sz w:val="18"/>
      <w:szCs w:val="18"/>
    </w:rPr>
  </w:style>
  <w:style w:type="character" w:styleId="MarkeringsbobletekstTegn" w:customStyle="1">
    <w:name w:val="Markeringsbobletekst Tegn"/>
    <w:basedOn w:val="Standardskrifttypeiafsnit"/>
    <w:link w:val="Markeringsbobletekst"/>
    <w:rsid w:val="007E7CEA"/>
    <w:rPr>
      <w:rFonts w:ascii="Lucida Grande" w:cs="Lucida Grande" w:hAnsi="Lucida Grande"/>
      <w:sz w:val="18"/>
      <w:szCs w:val="18"/>
      <w:lang w:val="en-GB"/>
    </w:rPr>
  </w:style>
  <w:style w:type="paragraph" w:styleId="Korrektur">
    <w:name w:val="Revision"/>
    <w:hidden w:val="1"/>
    <w:uiPriority w:val="99"/>
    <w:semiHidden w:val="1"/>
    <w:rsid w:val="00242F3E"/>
    <w:rPr>
      <w:sz w:val="24"/>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nps.d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NUls2/vklKZAcDpMXMtAruv5w==">CgMxLjA4AHIhMWhlWDh3VC1ZMy1xZmRqbFdLUkhpdDdMaHZqUS1oQUxi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2022-09-05T06:58:00Z</dcterms:created>
  <dc:creator>T. Balslev</dc:creator>
</cp:coreProperties>
</file>